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1C2D" w14:textId="77777777" w:rsidR="00AA0A77" w:rsidRPr="00D96D31" w:rsidRDefault="00AA0A77" w:rsidP="00AA0A77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sz w:val="26"/>
          <w:szCs w:val="26"/>
          <w:lang w:eastAsia="hr-HR"/>
        </w:rPr>
      </w:pPr>
      <w:r w:rsidRPr="00D96D31">
        <w:rPr>
          <w:rFonts w:eastAsia="Times New Roman" w:cstheme="minorHAnsi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A0A77" w:rsidRPr="00D96D31" w14:paraId="3BFDCB49" w14:textId="77777777" w:rsidTr="00AA0A7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2AF2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7B73" w14:textId="7F1B17E3" w:rsidR="00AA0A77" w:rsidRPr="00D96D31" w:rsidRDefault="00211D20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01/202</w:t>
            </w:r>
            <w:r w:rsidR="00E6704B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A0A77" w:rsidRPr="00D96D31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26C8790" w14:textId="77777777" w:rsidR="00AA0A77" w:rsidRPr="00D96D31" w:rsidRDefault="00AA0A77" w:rsidP="00AA0A7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96D31">
        <w:rPr>
          <w:rFonts w:eastAsia="Times New Roman" w:cstheme="minorHAnsi"/>
          <w:color w:val="666666"/>
          <w:sz w:val="24"/>
          <w:szCs w:val="24"/>
          <w:lang w:eastAsia="hr-HR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65"/>
        <w:gridCol w:w="3650"/>
        <w:gridCol w:w="1542"/>
        <w:gridCol w:w="763"/>
        <w:gridCol w:w="746"/>
        <w:gridCol w:w="135"/>
        <w:gridCol w:w="628"/>
        <w:gridCol w:w="778"/>
      </w:tblGrid>
      <w:tr w:rsidR="00AA0A77" w:rsidRPr="00D96D31" w14:paraId="30A045F4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9633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F64B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8458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A0A77" w:rsidRPr="00D96D31" w14:paraId="34793C23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8696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12E8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29FCC" w14:textId="060D7A2F" w:rsidR="00AA0A77" w:rsidRPr="00D96D31" w:rsidRDefault="0072540D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Calibri" w:cstheme="minorHAnsi"/>
                <w:sz w:val="20"/>
                <w:szCs w:val="20"/>
              </w:rPr>
              <w:t>OŠ JOŽE ŠURANA VIŠNJAN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679B7907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4DB3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99D6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92208" w14:textId="2CF344C5" w:rsidR="00AA0A77" w:rsidRPr="00D96D31" w:rsidRDefault="0072540D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Calibri" w:cstheme="minorHAnsi"/>
                <w:sz w:val="20"/>
                <w:szCs w:val="20"/>
              </w:rPr>
              <w:t>Istarska 2</w:t>
            </w:r>
          </w:p>
        </w:tc>
      </w:tr>
      <w:tr w:rsidR="00AA0A77" w:rsidRPr="00D96D31" w14:paraId="2D374FAB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EDF8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1292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4E6CF" w14:textId="1F8B89CA" w:rsidR="00AA0A77" w:rsidRPr="00D96D31" w:rsidRDefault="0072540D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Višnjan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7699137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81D0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D6695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55D4F" w14:textId="294FFD75" w:rsidR="00AA0A77" w:rsidRPr="00D96D31" w:rsidRDefault="00E6704B" w:rsidP="0072540D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hyperlink r:id="rId4" w:history="1">
              <w:r w:rsidR="0072540D" w:rsidRPr="00D96D31">
                <w:rPr>
                  <w:rStyle w:val="Hiperveza"/>
                  <w:rFonts w:cstheme="minorHAnsi"/>
                  <w:sz w:val="20"/>
                  <w:szCs w:val="20"/>
                  <w:shd w:val="clear" w:color="auto" w:fill="F2FCFC"/>
                </w:rPr>
                <w:t>visnjan@os-jsurana-visnjan.skole.hr</w:t>
              </w:r>
            </w:hyperlink>
            <w:r w:rsidR="0072540D"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</w:t>
            </w:r>
            <w:r w:rsidR="00AA0A77"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A0A77" w:rsidRPr="00D96D31" w14:paraId="7349683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CBF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091A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1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16B5E" w14:textId="05F0D629" w:rsidR="00AA0A77" w:rsidRPr="00D96D31" w:rsidRDefault="00D96D31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osmih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0E6F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A0A77" w:rsidRPr="00D96D31" w14:paraId="7F660D95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F37A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7EF3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1FFF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A0A77" w:rsidRPr="00D96D31" w14:paraId="0F99D93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3FF5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BFB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6C0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1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C5058" w14:textId="77777777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31218" w14:textId="77777777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A0A77" w:rsidRPr="00D96D31" w14:paraId="0B19994F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E08A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F2FC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802B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1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BF247" w14:textId="252B4E65" w:rsidR="00AA0A77" w:rsidRPr="00D96D31" w:rsidRDefault="00DB7159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 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A6D8D" w14:textId="748685DF" w:rsidR="00AA0A77" w:rsidRPr="00D96D31" w:rsidRDefault="00DB7159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A0A77" w:rsidRPr="00D96D31" w14:paraId="60E858D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B326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A91C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78E2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1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66376" w14:textId="6392CA8B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27D28" w14:textId="39DFE12A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A0A77" w:rsidRPr="00D96D31" w14:paraId="7E588ADD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462B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B7B3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3C9E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1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638C1" w14:textId="77777777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C0BAC" w14:textId="77777777" w:rsidR="00AA0A77" w:rsidRPr="00D96D31" w:rsidRDefault="00AA0A77" w:rsidP="00AA0A7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A0A77" w:rsidRPr="00D96D31" w14:paraId="2769849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4482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FFFF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B88B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A0A77" w:rsidRPr="00D96D31" w14:paraId="5D790756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15F9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CF48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EB71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3B0F9" w14:textId="2BEE4805" w:rsidR="00AA0A77" w:rsidRPr="00D96D31" w:rsidRDefault="002D7559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Srednja</w:t>
            </w:r>
            <w:r w:rsidR="0072540D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Dalmacija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7460FE08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B680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1A835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EDBC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2826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226E76A0" w14:textId="77777777" w:rsidTr="00AA0A77"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729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3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EE419" w14:textId="77777777" w:rsidR="00AA0A77" w:rsidRPr="00D96D31" w:rsidRDefault="00AA0A77" w:rsidP="00AA0A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2A01535F" w14:textId="77777777" w:rsidR="00AA0A77" w:rsidRPr="00D96D31" w:rsidRDefault="00AA0A77" w:rsidP="00AA0A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83782" w14:textId="1D3F5FCC" w:rsidR="00AA0A77" w:rsidRPr="00D96D31" w:rsidRDefault="00D96D31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Od </w:t>
            </w:r>
            <w:r w:rsidR="00C7786A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14.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64174" w14:textId="7B8C0FE8" w:rsidR="00AA0A77" w:rsidRPr="00D96D31" w:rsidRDefault="00C7786A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72540D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9E711" w14:textId="23AB58DA" w:rsidR="00AA0A77" w:rsidRPr="00D96D31" w:rsidRDefault="00D96D31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Do </w:t>
            </w:r>
            <w:r w:rsidR="00C7786A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</w:t>
            </w:r>
            <w:r w:rsidR="0072540D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24E8A" w14:textId="5240F1E4" w:rsidR="00AA0A77" w:rsidRPr="00D96D31" w:rsidRDefault="00C7786A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72540D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BFC64" w14:textId="2B2EC381" w:rsidR="00AA0A77" w:rsidRPr="00D96D31" w:rsidRDefault="002D7559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C7786A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72540D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6BC68DC5" w14:textId="77777777" w:rsidTr="00AA0A77">
        <w:tc>
          <w:tcPr>
            <w:tcW w:w="2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2C999FE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B254BCA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945CC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78389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DE098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E03CA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45966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A0A77" w:rsidRPr="00D96D31" w14:paraId="5FC1B57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9B82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B68B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C400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A0A77" w:rsidRPr="00D96D31" w14:paraId="272AC27C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C984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A14F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3EEC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CEDA4" w14:textId="2EB5EA0E" w:rsidR="00AA0A77" w:rsidRPr="00D96D31" w:rsidRDefault="00785678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56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564D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A0A77" w:rsidRPr="00D96D31" w14:paraId="518C823C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3C705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6D89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0078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D8463" w14:textId="26CA0DC0" w:rsidR="00AA0A77" w:rsidRPr="00D96D31" w:rsidRDefault="00431C91" w:rsidP="00E84DF5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D7559">
              <w:rPr>
                <w:rFonts w:eastAsia="Calibri" w:cstheme="minorHAnsi"/>
                <w:sz w:val="20"/>
                <w:szCs w:val="20"/>
              </w:rPr>
              <w:t xml:space="preserve"> učitelja</w:t>
            </w:r>
            <w:r w:rsidR="00E84DF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AA0A77" w:rsidRPr="00D96D31" w14:paraId="15E9CCA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D217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8F09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303C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50691" w14:textId="50626386" w:rsidR="00AA0A77" w:rsidRPr="00D96D31" w:rsidRDefault="0032208B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02C0CB5B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C222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791C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F738E" w14:textId="77777777" w:rsidR="00AA0A77" w:rsidRPr="00D96D31" w:rsidRDefault="00AA0A77" w:rsidP="00AA0A7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A0A77" w:rsidRPr="00D96D31" w14:paraId="7121F7CF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6217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E05E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4760F" w14:textId="3F356E84" w:rsidR="00AA0A77" w:rsidRPr="00D96D31" w:rsidRDefault="0072540D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Calibri" w:cstheme="minorHAnsi"/>
                <w:sz w:val="20"/>
                <w:szCs w:val="20"/>
              </w:rPr>
              <w:t>Višnjan, Vižinada, Kaštelir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27A4596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CC2A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43D4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6E8B8" w14:textId="27B5BD80" w:rsidR="00AA0A77" w:rsidRDefault="002D7559" w:rsidP="00AA0A7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Split,</w:t>
            </w:r>
            <w:r w:rsidR="00D96D31" w:rsidRPr="00D96D31">
              <w:rPr>
                <w:rFonts w:eastAsia="Calibri" w:cstheme="minorHAnsi"/>
                <w:sz w:val="20"/>
                <w:szCs w:val="20"/>
              </w:rPr>
              <w:t xml:space="preserve"> Šibenik, NP Krka, </w:t>
            </w:r>
            <w:r w:rsidR="009744FB">
              <w:rPr>
                <w:rFonts w:eastAsia="Calibri" w:cstheme="minorHAnsi"/>
                <w:sz w:val="20"/>
                <w:szCs w:val="20"/>
              </w:rPr>
              <w:t>Sokolarski centar,</w:t>
            </w:r>
            <w:r w:rsidR="009744FB" w:rsidRPr="00D96D3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2540D" w:rsidRPr="00D96D31">
              <w:rPr>
                <w:rFonts w:eastAsia="Calibri" w:cstheme="minorHAnsi"/>
                <w:sz w:val="20"/>
                <w:szCs w:val="20"/>
              </w:rPr>
              <w:t>Zadar, Nin</w:t>
            </w:r>
          </w:p>
          <w:p w14:paraId="761FF155" w14:textId="15AA12D2" w:rsidR="00431C91" w:rsidRPr="00D96D31" w:rsidRDefault="00431C91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AA0A77" w:rsidRPr="00D96D31" w14:paraId="54B312E8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C612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746C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B3B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A0A77" w:rsidRPr="00D96D31" w14:paraId="38DDC5FC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91F6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78DF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F50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1A46D" w14:textId="6BEDDE12" w:rsidR="00AA0A77" w:rsidRPr="00D96D31" w:rsidRDefault="0072540D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1E50696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12CF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6C01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433A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F87A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7D3EFE4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A834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C26E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C033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341E6" w14:textId="190348D9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55450EA3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6E7C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690F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0FA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5658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CD4E589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F633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D692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7DDE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8AD8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72596463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6910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6DF0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25A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A0A77" w:rsidRPr="00D96D31" w14:paraId="058C1EE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D194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0C28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415F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FCB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06118B2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B478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419A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8EF3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DD8C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</w:p>
        </w:tc>
      </w:tr>
      <w:tr w:rsidR="00AA0A77" w:rsidRPr="00D96D31" w14:paraId="001ABD09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3461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560D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0C23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794F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A0A77" w:rsidRPr="00D96D31" w14:paraId="3FCC89B4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2B04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15B8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01F3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8B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A0A77" w:rsidRPr="00D96D31" w14:paraId="1473DD79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B8D9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3B37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8E5B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1CFF7" w14:textId="21667309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AA0A77" w:rsidRPr="00D96D31" w14:paraId="7DC845F9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41AE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401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BF42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2D23C" w14:textId="1907E08F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AA0A77" w:rsidRPr="00D96D31" w14:paraId="3529DEBC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15D2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FE9E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D0DF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EC9A1" w14:textId="21A9409C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AA0A77" w:rsidRPr="00D96D31" w14:paraId="46135578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2A37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1B6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8900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A98C4" w14:textId="4BD55AFA" w:rsidR="00AA0A77" w:rsidRPr="00D96D31" w:rsidRDefault="009558C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</w:rPr>
              <w:t>X – 2</w:t>
            </w:r>
            <w:r w:rsidR="0072540D" w:rsidRPr="00D96D31">
              <w:rPr>
                <w:rFonts w:eastAsia="Calibri" w:cstheme="minorHAnsi"/>
                <w:sz w:val="20"/>
                <w:szCs w:val="20"/>
              </w:rPr>
              <w:t xml:space="preserve"> dan</w:t>
            </w:r>
            <w:r w:rsidR="006475E2">
              <w:rPr>
                <w:rFonts w:eastAsia="Calibri" w:cstheme="minorHAnsi"/>
                <w:sz w:val="20"/>
                <w:szCs w:val="20"/>
              </w:rPr>
              <w:t>a + 1 ručak</w:t>
            </w:r>
            <w:r w:rsidR="0095482A">
              <w:rPr>
                <w:rFonts w:eastAsia="Calibri" w:cstheme="minorHAnsi"/>
                <w:sz w:val="20"/>
                <w:szCs w:val="20"/>
              </w:rPr>
              <w:t xml:space="preserve"> dodatno</w:t>
            </w:r>
          </w:p>
        </w:tc>
      </w:tr>
      <w:tr w:rsidR="00AA0A77" w:rsidRPr="00D96D31" w14:paraId="001FEC83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2B44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A35BF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CBE45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27604" w14:textId="6840F199" w:rsidR="00EA7EEB" w:rsidRDefault="009558C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</w:t>
            </w:r>
            <w:r w:rsidR="001D6F0F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lergije</w:t>
            </w: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: </w:t>
            </w:r>
          </w:p>
          <w:p w14:paraId="3C1598E3" w14:textId="77777777" w:rsidR="00EA7EEB" w:rsidRDefault="00EA7EEB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505C4DC2" w14:textId="6359A984" w:rsidR="00AA0A77" w:rsidRPr="00EA7EEB" w:rsidRDefault="00EA7EEB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A7EEB">
              <w:rPr>
                <w:rFonts w:eastAsia="Calibri" w:cstheme="minorHAnsi"/>
                <w:sz w:val="20"/>
                <w:szCs w:val="20"/>
              </w:rPr>
              <w:t>Zabavni program za učenike u večernjim satima u hotelu</w:t>
            </w:r>
            <w:r>
              <w:rPr>
                <w:rFonts w:eastAsia="Calibri" w:cstheme="minorHAnsi"/>
                <w:sz w:val="20"/>
                <w:szCs w:val="20"/>
              </w:rPr>
              <w:t>*</w:t>
            </w:r>
          </w:p>
        </w:tc>
      </w:tr>
      <w:tr w:rsidR="00AA0A77" w:rsidRPr="00D96D31" w14:paraId="78BAC76B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119A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31BF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5200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A0A77" w:rsidRPr="00D96D31" w14:paraId="463FC702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1560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DEB4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837D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24722" w14:textId="5A679E50" w:rsidR="00AA0A77" w:rsidRPr="00EA7EEB" w:rsidRDefault="001D6F0F" w:rsidP="00675039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Krka</w:t>
            </w:r>
            <w:r w:rsidR="00DB7159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– Skradinski buk</w:t>
            </w:r>
            <w:r w:rsidR="00EC340C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Sokolarski centar</w:t>
            </w:r>
            <w:r w:rsidR="00D96D31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- Dubrava</w:t>
            </w:r>
            <w:r w:rsidR="00DB7159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196D06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Tvrđava sv. Mihovila</w:t>
            </w:r>
            <w:r w:rsidR="006C275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="00196D06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558C7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Poučna staza soli Ni</w:t>
            </w:r>
            <w:r w:rsidR="00E051F7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n,</w:t>
            </w:r>
            <w:r w:rsidR="009558C7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Poljud</w:t>
            </w:r>
            <w:r w:rsidR="00E051F7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Dioklecian</w:t>
            </w:r>
            <w:r w:rsidR="00805F4B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ova </w:t>
            </w:r>
            <w:r w:rsidR="00E051F7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palača, </w:t>
            </w:r>
          </w:p>
        </w:tc>
      </w:tr>
      <w:tr w:rsidR="00AA0A77" w:rsidRPr="00D96D31" w14:paraId="49F05443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2618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4750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A401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AB00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2988788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D660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F2221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D502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91E9F" w14:textId="41F98A6B" w:rsidR="00AA0A77" w:rsidRPr="00D96D31" w:rsidRDefault="001D6F0F" w:rsidP="00DB7159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Calibri" w:cstheme="minorHAnsi"/>
                <w:sz w:val="20"/>
                <w:szCs w:val="20"/>
              </w:rPr>
              <w:t>Zadar, Šibenik, Nin</w:t>
            </w:r>
            <w:r w:rsidR="00675039">
              <w:rPr>
                <w:rFonts w:eastAsia="Calibri" w:cstheme="minorHAnsi"/>
                <w:sz w:val="20"/>
                <w:szCs w:val="20"/>
              </w:rPr>
              <w:t>, Split,</w:t>
            </w:r>
            <w:r w:rsidR="00DB7159" w:rsidRPr="00D96D3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(sva </w:t>
            </w:r>
            <w:r w:rsidR="00AA0A77"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A0A77" w:rsidRPr="00D96D31" w14:paraId="53A81137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59B4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36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3D04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9546A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A0A77" w:rsidRPr="00D96D31" w14:paraId="519C7F3F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95959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9A8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5F5C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37B42" w14:textId="4D8A0D46" w:rsidR="00AA0A77" w:rsidRPr="00D96D31" w:rsidRDefault="00EA7EEB" w:rsidP="00EA7EEB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52AEE35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A7FC8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50B1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6B5A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310F9" w14:textId="442C2639" w:rsidR="00AA0A77" w:rsidRPr="00D96D31" w:rsidRDefault="00EA7EEB" w:rsidP="00EA7EEB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4A9583FE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56ED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A9C0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FA10B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1CBD5" w14:textId="6DD22699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73BDB420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58A67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772C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7A01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5424E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7E0ACA5B" w14:textId="77777777" w:rsidTr="00AA0A77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3153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5272D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CC402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878B0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A0A77" w:rsidRPr="00D96D31" w14:paraId="0A713A06" w14:textId="77777777" w:rsidTr="00AA0A77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1FDC4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A0A77" w:rsidRPr="00D96D31" w14:paraId="0DB72898" w14:textId="77777777" w:rsidTr="00AA0A77">
        <w:tc>
          <w:tcPr>
            <w:tcW w:w="25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BA85C" w14:textId="30427BC3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24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6A366" w14:textId="04C6F24D" w:rsidR="00AA0A77" w:rsidRPr="00D96D31" w:rsidRDefault="00B135AF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7</w:t>
            </w:r>
            <w:r w:rsidR="00F62364">
              <w:rPr>
                <w:rFonts w:eastAsia="Calibri" w:cstheme="minorHAnsi"/>
                <w:b/>
                <w:color w:val="000000"/>
                <w:sz w:val="20"/>
                <w:szCs w:val="20"/>
              </w:rPr>
              <w:t>. veljače 2025</w:t>
            </w:r>
            <w:r w:rsidR="00F924F0">
              <w:rPr>
                <w:rFonts w:eastAsia="Calibri" w:cstheme="minorHAnsi"/>
                <w:b/>
                <w:color w:val="000000"/>
                <w:sz w:val="20"/>
                <w:szCs w:val="20"/>
              </w:rPr>
              <w:t>.</w:t>
            </w:r>
            <w:r w:rsidR="00D96D31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AA0A77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godine do </w:t>
            </w:r>
            <w:r w:rsidR="00D96D31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14h </w:t>
            </w:r>
            <w:r w:rsidR="00AA0A77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 </w:t>
            </w:r>
            <w:r w:rsidR="00D4593A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sati </w:t>
            </w:r>
            <w:r w:rsidR="00E44D87" w:rsidRPr="00E44D8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na adresi Osnovne škole Jože Šurana Višnjan, Istarska 2, 52463 Višnjan</w:t>
            </w:r>
          </w:p>
        </w:tc>
      </w:tr>
      <w:tr w:rsidR="00AA0A77" w:rsidRPr="00D96D31" w14:paraId="35E644DB" w14:textId="77777777" w:rsidTr="00AA0A77">
        <w:tc>
          <w:tcPr>
            <w:tcW w:w="38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D0CF6" w14:textId="77777777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7069F" w14:textId="1AD47313" w:rsidR="00AA0A77" w:rsidRPr="00D96D31" w:rsidRDefault="00AA0A77" w:rsidP="00AA0A77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5BFA7" w14:textId="3BD52D12" w:rsidR="00AA0A77" w:rsidRPr="00D96D31" w:rsidRDefault="00037B17" w:rsidP="00D4593A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1</w:t>
            </w:r>
            <w:r w:rsidR="00B135AF">
              <w:rPr>
                <w:rFonts w:eastAsia="Calibr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. veljače 2025</w:t>
            </w:r>
            <w:r w:rsidR="00F924F0">
              <w:rPr>
                <w:rFonts w:eastAsia="Calibri" w:cstheme="minorHAnsi"/>
                <w:b/>
                <w:color w:val="000000"/>
                <w:sz w:val="20"/>
                <w:szCs w:val="20"/>
              </w:rPr>
              <w:t>.</w:t>
            </w:r>
            <w:r w:rsidR="00D96D31" w:rsidRPr="00D96D3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 </w:t>
            </w:r>
            <w:r w:rsidR="00F924F0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14,30</w:t>
            </w:r>
            <w:r w:rsidR="00D96D31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h </w:t>
            </w:r>
            <w:r w:rsidR="00AA0A77" w:rsidRPr="00D96D31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DEC6192" w14:textId="1E2405AD" w:rsidR="00AA0A77" w:rsidRPr="00D96D31" w:rsidRDefault="00AA0A77" w:rsidP="00AA0A7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96D31">
        <w:rPr>
          <w:rFonts w:eastAsia="Times New Roman" w:cstheme="minorHAnsi"/>
          <w:color w:val="666666"/>
          <w:sz w:val="24"/>
          <w:szCs w:val="24"/>
          <w:lang w:eastAsia="hr-HR"/>
        </w:rPr>
        <w:br/>
      </w:r>
      <w:r w:rsidR="00F924F0">
        <w:rPr>
          <w:rFonts w:eastAsia="Times New Roman" w:cstheme="minorHAnsi"/>
          <w:sz w:val="24"/>
          <w:szCs w:val="24"/>
          <w:lang w:eastAsia="hr-HR"/>
        </w:rPr>
        <w:t xml:space="preserve">*NAPOMENA: Poželjni dani u tjednu za realizaciju </w:t>
      </w:r>
      <w:r w:rsidR="00C62866">
        <w:rPr>
          <w:rFonts w:eastAsia="Times New Roman" w:cstheme="minorHAnsi"/>
          <w:sz w:val="24"/>
          <w:szCs w:val="24"/>
          <w:lang w:eastAsia="hr-HR"/>
        </w:rPr>
        <w:t>pon uto sri</w:t>
      </w:r>
    </w:p>
    <w:p w14:paraId="5067F9FA" w14:textId="77777777" w:rsidR="00AA0A77" w:rsidRPr="00D96D31" w:rsidRDefault="00AA0A77" w:rsidP="00AA0A77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</w:p>
    <w:p w14:paraId="3FEDC0CA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F09DE7A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58A8A0AC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828C2B8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2EC2FDB0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098B118C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72CDBB6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4EF5A344" w14:textId="77777777" w:rsidR="00AA0A77" w:rsidRPr="00D96D31" w:rsidRDefault="00AA0A77" w:rsidP="00AA0A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408552DA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55C8454B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F172EC0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b) osiguranje odgovornosti i jamčevine.</w:t>
      </w:r>
    </w:p>
    <w:p w14:paraId="37697A28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2) Ponude trebaju biti:</w:t>
      </w:r>
    </w:p>
    <w:p w14:paraId="6480147D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209EF5F3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0D4E2C65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09CC40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ED7783" w14:textId="77777777" w:rsidR="00AA0A77" w:rsidRPr="00D96D31" w:rsidRDefault="00AA0A77" w:rsidP="00AA0A7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D96D31">
        <w:rPr>
          <w:rFonts w:eastAsia="Times New Roman" w:cstheme="minorHAnsi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58A74BA3" w14:textId="77777777" w:rsidR="007856C8" w:rsidRPr="00D96D31" w:rsidRDefault="007856C8">
      <w:pPr>
        <w:rPr>
          <w:rFonts w:cstheme="minorHAnsi"/>
        </w:rPr>
      </w:pPr>
    </w:p>
    <w:sectPr w:rsidR="007856C8" w:rsidRPr="00D9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77"/>
    <w:rsid w:val="00037B17"/>
    <w:rsid w:val="000C16FE"/>
    <w:rsid w:val="001377B1"/>
    <w:rsid w:val="00196D06"/>
    <w:rsid w:val="001D6F0F"/>
    <w:rsid w:val="00211D20"/>
    <w:rsid w:val="00285D84"/>
    <w:rsid w:val="002C62C0"/>
    <w:rsid w:val="002D7559"/>
    <w:rsid w:val="0032208B"/>
    <w:rsid w:val="00431C91"/>
    <w:rsid w:val="005C5CD6"/>
    <w:rsid w:val="006475E2"/>
    <w:rsid w:val="00675039"/>
    <w:rsid w:val="006C2751"/>
    <w:rsid w:val="0072540D"/>
    <w:rsid w:val="007633AD"/>
    <w:rsid w:val="00785678"/>
    <w:rsid w:val="007856C8"/>
    <w:rsid w:val="007D3CAC"/>
    <w:rsid w:val="00805F4B"/>
    <w:rsid w:val="0095482A"/>
    <w:rsid w:val="009558C7"/>
    <w:rsid w:val="0097154D"/>
    <w:rsid w:val="009744FB"/>
    <w:rsid w:val="00A72C66"/>
    <w:rsid w:val="00AA0A77"/>
    <w:rsid w:val="00B135AF"/>
    <w:rsid w:val="00C36811"/>
    <w:rsid w:val="00C62866"/>
    <w:rsid w:val="00C7786A"/>
    <w:rsid w:val="00CF2692"/>
    <w:rsid w:val="00D4593A"/>
    <w:rsid w:val="00D96D31"/>
    <w:rsid w:val="00DB7159"/>
    <w:rsid w:val="00E051F7"/>
    <w:rsid w:val="00E44D87"/>
    <w:rsid w:val="00E6704B"/>
    <w:rsid w:val="00E84DF5"/>
    <w:rsid w:val="00EA7EEB"/>
    <w:rsid w:val="00EC340C"/>
    <w:rsid w:val="00F07F35"/>
    <w:rsid w:val="00F62364"/>
    <w:rsid w:val="00F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B67"/>
  <w15:chartTrackingRefBased/>
  <w15:docId w15:val="{7F6992B4-4C08-42D9-A1FE-2D9FF01A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7D3C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box467740">
    <w:name w:val="box_467740"/>
    <w:basedOn w:val="Normal"/>
    <w:rsid w:val="00AA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A0A77"/>
  </w:style>
  <w:style w:type="character" w:customStyle="1" w:styleId="kurziv">
    <w:name w:val="kurziv"/>
    <w:basedOn w:val="Zadanifontodlomka"/>
    <w:rsid w:val="00AA0A77"/>
  </w:style>
  <w:style w:type="paragraph" w:customStyle="1" w:styleId="t-9">
    <w:name w:val="t-9"/>
    <w:basedOn w:val="Normal"/>
    <w:rsid w:val="00AA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2540D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2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njan@os-jsurana-visnj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Čendak</dc:creator>
  <cp:keywords/>
  <dc:description/>
  <cp:lastModifiedBy>Windows korisnik</cp:lastModifiedBy>
  <cp:revision>4</cp:revision>
  <cp:lastPrinted>2023-09-08T06:26:00Z</cp:lastPrinted>
  <dcterms:created xsi:type="dcterms:W3CDTF">2025-01-10T10:48:00Z</dcterms:created>
  <dcterms:modified xsi:type="dcterms:W3CDTF">2025-01-10T10:59:00Z</dcterms:modified>
</cp:coreProperties>
</file>