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AF" w:rsidRDefault="00A61AAF" w:rsidP="00A61AAF">
      <w:pPr>
        <w:jc w:val="center"/>
        <w:rPr>
          <w:rFonts w:ascii="Verdana" w:eastAsia="Batang" w:hAnsi="Verdana"/>
          <w:b/>
          <w:bCs/>
          <w:sz w:val="28"/>
          <w:szCs w:val="28"/>
        </w:rPr>
      </w:pPr>
      <w:r w:rsidRPr="00255CCC">
        <w:rPr>
          <w:rFonts w:ascii="Verdana" w:eastAsia="Batang" w:hAnsi="Verdana" w:cs="Verdana"/>
          <w:b/>
          <w:bCs/>
          <w:sz w:val="28"/>
          <w:szCs w:val="28"/>
        </w:rPr>
        <w:t>KRITERIJI OCJENJIVANJA IZ KEMIJE</w:t>
      </w:r>
      <w:r w:rsidR="00124E24">
        <w:rPr>
          <w:rFonts w:ascii="Verdana" w:eastAsia="Batang" w:hAnsi="Verdana" w:cs="Verdana"/>
          <w:b/>
          <w:bCs/>
          <w:sz w:val="28"/>
          <w:szCs w:val="28"/>
        </w:rPr>
        <w:t xml:space="preserve"> ZA 2016.-2017</w:t>
      </w:r>
      <w:r>
        <w:rPr>
          <w:rFonts w:ascii="Verdana" w:eastAsia="Batang" w:hAnsi="Verdana" w:cs="Verdana"/>
          <w:b/>
          <w:bCs/>
          <w:sz w:val="28"/>
          <w:szCs w:val="28"/>
        </w:rPr>
        <w:t>.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3224"/>
        <w:gridCol w:w="3863"/>
        <w:gridCol w:w="3261"/>
        <w:gridCol w:w="2551"/>
      </w:tblGrid>
      <w:tr w:rsidR="00124E24" w:rsidRPr="005513C7" w:rsidTr="005513C7">
        <w:tc>
          <w:tcPr>
            <w:tcW w:w="2199" w:type="dxa"/>
          </w:tcPr>
          <w:p w:rsidR="00124E24" w:rsidRPr="005513C7" w:rsidRDefault="00CB146E" w:rsidP="005513C7">
            <w:pPr>
              <w:spacing w:after="0" w:line="240" w:lineRule="auto"/>
              <w:jc w:val="right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38100</wp:posOffset>
                      </wp:positionV>
                      <wp:extent cx="1423670" cy="1840230"/>
                      <wp:effectExtent l="12065" t="9525" r="12065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3670" cy="1840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3pt;margin-top:3pt;width:112.1pt;height:1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3wPJAIAAEE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"/>
                  </w:pict>
                </mc:Fallback>
              </mc:AlternateContent>
            </w:r>
            <w:r w:rsidR="00124E24"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ELEMENTI OCJENJIVANJA</w:t>
            </w:r>
          </w:p>
          <w:p w:rsidR="00124E24" w:rsidRPr="005513C7" w:rsidRDefault="00124E24" w:rsidP="005513C7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3224" w:type="dxa"/>
            <w:vAlign w:val="center"/>
          </w:tcPr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USVOJENOST,RAZUMIJEVANJE I PRIMJENA PROGRAMSKIH SADRŽAJA – PISMENO I USMENO</w:t>
            </w:r>
          </w:p>
        </w:tc>
        <w:tc>
          <w:tcPr>
            <w:tcW w:w="3863" w:type="dxa"/>
            <w:vAlign w:val="center"/>
          </w:tcPr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PRAKTIČNI RAD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odnos prema radu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primljena tehnika laboratorijskog rada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sposobnost opažanja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sposobnost tumačenja</w:t>
            </w:r>
          </w:p>
        </w:tc>
        <w:tc>
          <w:tcPr>
            <w:tcW w:w="3261" w:type="dxa"/>
            <w:vAlign w:val="center"/>
          </w:tcPr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 xml:space="preserve">RJEŠAVANJE PROBLEMA                    </w:t>
            </w:r>
          </w:p>
        </w:tc>
        <w:tc>
          <w:tcPr>
            <w:tcW w:w="2551" w:type="dxa"/>
            <w:vAlign w:val="center"/>
          </w:tcPr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AKTIVNOST I ZALAGANJE</w:t>
            </w:r>
          </w:p>
        </w:tc>
      </w:tr>
      <w:tr w:rsidR="00124E24" w:rsidRPr="005513C7" w:rsidTr="005513C7">
        <w:tc>
          <w:tcPr>
            <w:tcW w:w="2199" w:type="dxa"/>
          </w:tcPr>
          <w:p w:rsidR="00124E24" w:rsidRPr="005513C7" w:rsidRDefault="00124E24" w:rsidP="005513C7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NEDOVOLJAN (1)</w:t>
            </w:r>
          </w:p>
        </w:tc>
        <w:tc>
          <w:tcPr>
            <w:tcW w:w="3224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učenik ne prepoznaje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temeljne pojmove, nije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u stanju reproducirati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sadržaj, a ponekad čak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ni prepoznati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osnovna kemijska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simbolika nije usvojena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zadaci su riješeni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površno i često sasvim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netočno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</w:tc>
        <w:tc>
          <w:tcPr>
            <w:tcW w:w="3863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ne nosi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redovito udžbenik,</w:t>
            </w:r>
          </w:p>
          <w:p w:rsidR="00124E24" w:rsidRPr="005513C7" w:rsidRDefault="00124E24" w:rsidP="005513C7">
            <w:pPr>
              <w:spacing w:after="0" w:line="240" w:lineRule="auto"/>
              <w:rPr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radnu bilježnicu i</w:t>
            </w:r>
            <w:r w:rsidRPr="005513C7">
              <w:rPr>
                <w:sz w:val="24"/>
                <w:szCs w:val="24"/>
              </w:rPr>
              <w:t xml:space="preserve">    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bilježnicu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ne sudjeluje aktivno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u praktičnom radu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(individualni ili skupni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rad)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ne vodi bilješke o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učinjenom pokusu niti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izvodi zaključke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domaće zadaće piše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rijetko ili ih uopće    ne      piše</w:t>
            </w:r>
          </w:p>
        </w:tc>
        <w:tc>
          <w:tcPr>
            <w:tcW w:w="3261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ne poznaje osnovnu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kemijsku simboliku te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često ne može ni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srediti podatke nekog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problemskog zadatka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do rezultata ne dolazi čak ni uz pomoć</w:t>
            </w:r>
          </w:p>
        </w:tc>
        <w:tc>
          <w:tcPr>
            <w:tcW w:w="2551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učenik ne prati nastavu, ne odgovara na postavljena pitanja, ili problem</w:t>
            </w:r>
          </w:p>
        </w:tc>
      </w:tr>
    </w:tbl>
    <w:p w:rsidR="005513C7" w:rsidRDefault="005513C7">
      <w:r>
        <w:br w:type="page"/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3827"/>
        <w:gridCol w:w="3402"/>
        <w:gridCol w:w="2835"/>
        <w:gridCol w:w="2835"/>
      </w:tblGrid>
      <w:tr w:rsidR="00124E24" w:rsidRPr="005513C7" w:rsidTr="005513C7">
        <w:tc>
          <w:tcPr>
            <w:tcW w:w="2199" w:type="dxa"/>
            <w:vAlign w:val="center"/>
          </w:tcPr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lastRenderedPageBreak/>
              <w:t>DOVOLJAN (2)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prepoznaje temeljne informacije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reproducira osnovne pojmove bez razumijevanja 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potrebna je pomoć i poticaj u radu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teže usmjerava pažnju na sadržaje rada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prepoznaje temeljne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pojmove i odgovara po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sjećanju i bez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razumijevanja, do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rezultata dolazi uz</w:t>
            </w:r>
          </w:p>
          <w:p w:rsidR="00124E24" w:rsidRPr="005513C7" w:rsidRDefault="00124E24" w:rsidP="005513C7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pomoć učiteljice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poznaje osnovne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formule i kemijsku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simboliku, ali često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griješi prilikom</w:t>
            </w:r>
          </w:p>
          <w:p w:rsidR="00124E24" w:rsidRPr="005513C7" w:rsidRDefault="00124E24" w:rsidP="005513C7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rješavanja zadataka</w:t>
            </w:r>
          </w:p>
        </w:tc>
        <w:tc>
          <w:tcPr>
            <w:tcW w:w="3402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poreban je stalan poticaj i usmjeravanje na rad, a pruženu pomoć prihvaća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učeniku je često potrebna pomoć pri korištenju laboratorijskog pribora i posuđa,</w:t>
            </w:r>
          </w:p>
          <w:p w:rsidR="00124E24" w:rsidRPr="005513C7" w:rsidRDefault="00124E24" w:rsidP="005513C7">
            <w:pPr>
              <w:pStyle w:val="Odlomakpopisa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teže usmjeravaju pažnju na zadatak, ipak pokazuju trud u primjeni osnovnih pravila pri izvođenju pokusa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učenik nosi redovito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udžbenik, radnu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bilježnicu i bilježnicu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sudjeluje u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praktičnom radu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(bilješke su nepotpune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i neuredne, ali ih vodi)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ne koristi crtež kako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bi upotpunio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opažanja, a ako ga 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koristi nije označen</w:t>
            </w:r>
          </w:p>
        </w:tc>
        <w:tc>
          <w:tcPr>
            <w:tcW w:w="2835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uočene poteškoće u primjeni znanja i vještina, a rješavanje zadataka ne prelazi okvire poznate, već opisane/obrađene situacije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učenik poznaje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osnovnu kemijsku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simboliku, no često se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zabuni pri sređivanju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podataka i postavljanju zadatka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često do rješenja ne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dolazi ni uz pomoć</w:t>
            </w:r>
          </w:p>
          <w:p w:rsidR="00124E24" w:rsidRPr="005513C7" w:rsidRDefault="00124E24" w:rsidP="005513C7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prati nastavni proces, ali uz poteškoće u shvaćanju te do rješenja dolazi uz pomoć priručnika</w:t>
            </w:r>
          </w:p>
        </w:tc>
      </w:tr>
      <w:tr w:rsidR="00124E24" w:rsidRPr="005513C7" w:rsidTr="005513C7">
        <w:trPr>
          <w:trHeight w:val="2257"/>
        </w:trPr>
        <w:tc>
          <w:tcPr>
            <w:tcW w:w="2199" w:type="dxa"/>
            <w:vAlign w:val="center"/>
          </w:tcPr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lastRenderedPageBreak/>
              <w:t>DOBAR (3)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može reproducirati obrađene programske sadržaje te razlikovati i opisati osnovne kemijske probleme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učenik može povezati 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najjednostavnije pojmove s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ranije usvojenim i povezati ih sa  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svakodnevnim životom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razumije sadržaj, ali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je površan i brzoplet u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rješavanju i primjeni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naučenog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pažljivo prati izvođenje demonstracijskih pokusa te djelomično sudjeluje u raspravi tijekom tumačenja opažanja i izvođenja zaključaka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sudjeluje u izvođenju pokusa te opaža promjene, što ne dovodi nužno do pravilnog tumačenja rezultata pokusa</w:t>
            </w:r>
          </w:p>
          <w:p w:rsidR="00124E24" w:rsidRPr="005513C7" w:rsidRDefault="00124E24" w:rsidP="005513C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učenik oponaša i  </w:t>
            </w:r>
          </w:p>
          <w:p w:rsidR="00124E24" w:rsidRPr="005513C7" w:rsidRDefault="00124E24" w:rsidP="005513C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razvija vještine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učenik vodi bilješke o</w:t>
            </w:r>
          </w:p>
          <w:p w:rsidR="00124E24" w:rsidRPr="005513C7" w:rsidRDefault="00124E24" w:rsidP="005513C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učinjenom praktičnom</w:t>
            </w:r>
          </w:p>
          <w:p w:rsidR="00124E24" w:rsidRPr="005513C7" w:rsidRDefault="00124E24" w:rsidP="005513C7">
            <w:p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radu u skladu s</w:t>
            </w:r>
          </w:p>
          <w:p w:rsidR="00124E24" w:rsidRPr="005513C7" w:rsidRDefault="00124E24" w:rsidP="005513C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mogućnostima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5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redovit u pisanju</w:t>
            </w:r>
            <w:r w:rsidR="005513C7" w:rsidRPr="005513C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5513C7">
              <w:rPr>
                <w:rFonts w:ascii="Verdana" w:hAnsi="Verdana" w:cs="Verdana"/>
                <w:sz w:val="24"/>
                <w:szCs w:val="24"/>
              </w:rPr>
              <w:t>domaćih zadaća i</w:t>
            </w:r>
            <w:r w:rsidR="005513C7" w:rsidRPr="005513C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5513C7">
              <w:rPr>
                <w:rFonts w:ascii="Verdana" w:hAnsi="Verdana" w:cs="Verdana"/>
                <w:sz w:val="24"/>
                <w:szCs w:val="24"/>
              </w:rPr>
              <w:t>rješavanju nastavnih</w:t>
            </w:r>
            <w:r w:rsidR="005513C7" w:rsidRPr="005513C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5513C7">
              <w:rPr>
                <w:rFonts w:ascii="Verdana" w:hAnsi="Verdana" w:cs="Verdana"/>
                <w:sz w:val="24"/>
                <w:szCs w:val="24"/>
              </w:rPr>
              <w:t>listića koji se temelje     na praktičnom radu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5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učenik rado izrađuje</w:t>
            </w:r>
            <w:r w:rsidR="005513C7" w:rsidRPr="005513C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5513C7">
              <w:rPr>
                <w:rFonts w:ascii="Verdana" w:hAnsi="Verdana" w:cs="Verdana"/>
                <w:sz w:val="24"/>
                <w:szCs w:val="24"/>
              </w:rPr>
              <w:t xml:space="preserve">plakate, referate, PowerPoint </w:t>
            </w:r>
            <w:r w:rsidR="005513C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5513C7">
              <w:rPr>
                <w:rFonts w:ascii="Verdana" w:hAnsi="Verdana" w:cs="Verdana"/>
                <w:sz w:val="24"/>
                <w:szCs w:val="24"/>
              </w:rPr>
              <w:t>prezentacije i sl.</w:t>
            </w:r>
          </w:p>
        </w:tc>
        <w:tc>
          <w:tcPr>
            <w:tcW w:w="2835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može odabirom naučenih principa i metoda rješavati jednostavnije problemske zadatke u konkretnoj situaciji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učenik poznaje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kemijsku simboliku i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princip rješavanja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zadataka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vrlo često se zabuni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pri planiranju rješenja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ili brzopleto unosi</w:t>
            </w:r>
          </w:p>
          <w:p w:rsidR="00124E24" w:rsidRPr="005513C7" w:rsidRDefault="00124E24" w:rsidP="005513C7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krive podatke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aktivno prati nastavu, ali se zbuni zbog nepotpunog razumijevanja gradiva ili brzopletosti</w:t>
            </w:r>
          </w:p>
        </w:tc>
      </w:tr>
    </w:tbl>
    <w:p w:rsidR="005513C7" w:rsidRDefault="005513C7">
      <w:r>
        <w:br w:type="page"/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3827"/>
        <w:gridCol w:w="3402"/>
        <w:gridCol w:w="2835"/>
        <w:gridCol w:w="2835"/>
      </w:tblGrid>
      <w:tr w:rsidR="00124E24" w:rsidRPr="005513C7" w:rsidTr="005513C7">
        <w:tc>
          <w:tcPr>
            <w:tcW w:w="2199" w:type="dxa"/>
            <w:vAlign w:val="center"/>
          </w:tcPr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lastRenderedPageBreak/>
              <w:t xml:space="preserve">VRLO DOBAR 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3827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učenik u potpunosti i samostalno izlaže naučeno 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na pitanja odgovara punim rečenicama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povezuju nastavne sadržaje i svakodnevni život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kreativan je u osmišljavanju plakata i prezentacija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zna se služiti kemijskim pismom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točno koristi kemijske pojmove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samostalno rješava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zadatke i probleme s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velikom točnošću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rijetko se ne snalazi u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 xml:space="preserve">         težim problemima i zadacima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je uredan i precizan u radu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pravilno koristi pribor i kemikalije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poštuje pravila rada u laboratoriju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precizno opaža i tumači promjene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povezuje uočene promjene sa naučenim gradivom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učenik je redovit u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nošenju udžbenika,</w:t>
            </w:r>
          </w:p>
          <w:p w:rsidR="00124E24" w:rsidRPr="005513C7" w:rsidRDefault="00124E24" w:rsidP="005513C7">
            <w:pPr>
              <w:pStyle w:val="Odlomakpopisa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radne bilježnice i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bilježnice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redovitost u pisanju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domćih zadaća i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rješavanju nastavnih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listića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sustavnost u vođenju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bilješki praktičnog rada i donošenje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samostalnih zaključaka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samostalno izrađuje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referate, plakate ,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PowerPoint</w:t>
            </w:r>
          </w:p>
          <w:p w:rsidR="00124E24" w:rsidRPr="005513C7" w:rsidRDefault="00124E24" w:rsidP="005513C7">
            <w:pPr>
              <w:pStyle w:val="Odlomakpopisa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prezentacije</w:t>
            </w:r>
          </w:p>
        </w:tc>
        <w:tc>
          <w:tcPr>
            <w:tcW w:w="2835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uči samostalno i kreativno rješava postavljeni problem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analizira i povezuje naučeno gradivo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nova znanje povezuje s naučenim u drugim predmetima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obrazlaže postupke pri 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rješavanju problema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vrlo rijetko je</w:t>
            </w:r>
          </w:p>
          <w:p w:rsidR="00124E24" w:rsidRPr="005513C7" w:rsidRDefault="00124E24" w:rsidP="005513C7">
            <w:pPr>
              <w:pStyle w:val="Odlomakpopisa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potrebna pomoć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aktivno prati nastavni proces, samostalno donosi zaključke, vrlo rijetko uz pomoć literature</w:t>
            </w:r>
          </w:p>
        </w:tc>
      </w:tr>
      <w:tr w:rsidR="00124E24" w:rsidRPr="005513C7" w:rsidTr="005513C7">
        <w:tc>
          <w:tcPr>
            <w:tcW w:w="2199" w:type="dxa"/>
            <w:vAlign w:val="center"/>
          </w:tcPr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ODLIČAN (5)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u novim situacijama može prepoznati stanje, razumijeti međusoban odnos i primjeniti na rješavanje problema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svladao je većinu programskih sadržaja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 stanju je objediniti rezultate znanja u cjelovitu cjelinu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stečena znanja može i razumije primjeniti u svakodnevnom životu</w:t>
            </w:r>
            <w:r w:rsidRPr="005513C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color w:val="000000"/>
                <w:spacing w:val="-1"/>
                <w:sz w:val="24"/>
                <w:szCs w:val="24"/>
              </w:rPr>
              <w:t xml:space="preserve">sposoban je prenositi znanje </w:t>
            </w:r>
            <w:r w:rsidRPr="005513C7">
              <w:rPr>
                <w:rFonts w:ascii="Verdana" w:hAnsi="Verdana" w:cs="Verdana"/>
                <w:color w:val="000000"/>
                <w:spacing w:val="-2"/>
                <w:sz w:val="24"/>
                <w:szCs w:val="24"/>
              </w:rPr>
              <w:t>na druge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13C7">
              <w:rPr>
                <w:rFonts w:ascii="Verdana" w:hAnsi="Verdana" w:cs="Verdana"/>
                <w:color w:val="000000"/>
                <w:spacing w:val="-1"/>
                <w:sz w:val="24"/>
                <w:szCs w:val="24"/>
              </w:rPr>
              <w:t xml:space="preserve">služi se dodatnim izvorima </w:t>
            </w:r>
            <w:r w:rsidRPr="005513C7">
              <w:rPr>
                <w:rFonts w:ascii="Verdana" w:hAnsi="Verdana" w:cs="Verdana"/>
                <w:color w:val="000000"/>
                <w:spacing w:val="3"/>
                <w:sz w:val="24"/>
                <w:szCs w:val="24"/>
              </w:rPr>
              <w:t xml:space="preserve">znanja i informacija iz </w:t>
            </w:r>
            <w:r w:rsidRPr="005513C7">
              <w:rPr>
                <w:rFonts w:ascii="Verdana" w:hAnsi="Verdana" w:cs="Verdana"/>
                <w:color w:val="000000"/>
                <w:sz w:val="24"/>
                <w:szCs w:val="24"/>
              </w:rPr>
              <w:t>različitih medija</w:t>
            </w:r>
          </w:p>
          <w:p w:rsidR="00124E24" w:rsidRPr="005513C7" w:rsidRDefault="00124E24" w:rsidP="005513C7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je sposoban rezultate eksperimenta pokazati grafički, te izvesti zaključke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razvio je vještinu korištenja laboratorijskog pribora i posuđa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sposoban je uočiti problem tijekom pokusa i ispravno reagirati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samostalno prezentira rezultate mjerenja te povezuje u cjelovitu cjelinu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potiče druge učenike na pravilan odnos prema radu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bilješke u pokusima su detaljno provedene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rezultate prikazuje grafički i analizira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redovitost u pisanju</w:t>
            </w:r>
          </w:p>
          <w:p w:rsidR="00124E24" w:rsidRPr="005513C7" w:rsidRDefault="00124E24" w:rsidP="005513C7">
            <w:pPr>
              <w:pStyle w:val="Odlomakpopisa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domaćih zadaća,</w:t>
            </w:r>
          </w:p>
          <w:p w:rsidR="00124E24" w:rsidRPr="005513C7" w:rsidRDefault="00124E24" w:rsidP="005513C7">
            <w:pPr>
              <w:pStyle w:val="Odlomakpopisa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nastavnih listića, izrada  plakata, referata, PowerPoint</w:t>
            </w:r>
            <w:r w:rsidR="005513C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5513C7">
              <w:rPr>
                <w:rFonts w:ascii="Verdana" w:hAnsi="Verdana" w:cs="Verdana"/>
                <w:sz w:val="24"/>
                <w:szCs w:val="24"/>
              </w:rPr>
              <w:t>prezentacija</w:t>
            </w:r>
          </w:p>
        </w:tc>
        <w:tc>
          <w:tcPr>
            <w:tcW w:w="2835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se u novim situacijama dobro snalazi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upozorene greške ispravlja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je sposoban samostalno rješavati složenije zadatke praktičnog rada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brzo se prilagođava</w:t>
            </w:r>
          </w:p>
          <w:p w:rsidR="00124E24" w:rsidRPr="005513C7" w:rsidRDefault="00124E24" w:rsidP="0055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 xml:space="preserve">         novonastaloj situaciji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izuzetno dobro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povezuje znanja s više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srodnih područja i</w:t>
            </w:r>
          </w:p>
          <w:p w:rsidR="00124E24" w:rsidRPr="005513C7" w:rsidRDefault="00124E24" w:rsidP="005513C7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donosi samostalna</w:t>
            </w:r>
          </w:p>
          <w:p w:rsidR="00124E24" w:rsidRPr="005513C7" w:rsidRDefault="00124E24" w:rsidP="005513C7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5513C7">
              <w:rPr>
                <w:rFonts w:ascii="Verdana" w:hAnsi="Verdana" w:cs="Verdana"/>
                <w:sz w:val="24"/>
                <w:szCs w:val="24"/>
              </w:rPr>
              <w:t>rješenja</w:t>
            </w:r>
          </w:p>
          <w:p w:rsidR="00124E24" w:rsidRPr="005513C7" w:rsidRDefault="00124E24" w:rsidP="005513C7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24E24" w:rsidRPr="005513C7" w:rsidRDefault="00124E24" w:rsidP="005513C7">
            <w:pPr>
              <w:pStyle w:val="Odlomakpopisa"/>
              <w:shd w:val="clear" w:color="auto" w:fill="FFFFFF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učenik aktivno prati nastavni proces, zaključke i rješenja donosi samostalno</w:t>
            </w:r>
          </w:p>
          <w:p w:rsidR="00124E24" w:rsidRPr="005513C7" w:rsidRDefault="00124E24" w:rsidP="005513C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5513C7">
              <w:rPr>
                <w:rFonts w:ascii="Verdana" w:eastAsia="Batang" w:hAnsi="Verdana" w:cs="Verdana"/>
                <w:sz w:val="24"/>
                <w:szCs w:val="24"/>
              </w:rPr>
              <w:t>povezuje gradivo sa svakodnevnim životom i pojavama oko sebe</w:t>
            </w:r>
          </w:p>
        </w:tc>
      </w:tr>
    </w:tbl>
    <w:p w:rsidR="00A61AAF" w:rsidRPr="00DC2A85" w:rsidRDefault="00A61AAF" w:rsidP="00A61AAF">
      <w:pPr>
        <w:rPr>
          <w:rFonts w:ascii="Verdana" w:hAnsi="Verdana" w:cs="Verdana"/>
          <w:sz w:val="24"/>
          <w:szCs w:val="24"/>
        </w:rPr>
      </w:pPr>
      <w:r w:rsidRPr="005513C7">
        <w:rPr>
          <w:rFonts w:ascii="Verdana" w:hAnsi="Verdana" w:cs="Verdana"/>
          <w:b/>
          <w:sz w:val="24"/>
          <w:szCs w:val="24"/>
        </w:rPr>
        <w:lastRenderedPageBreak/>
        <w:t>Napomena:</w:t>
      </w:r>
      <w:r w:rsidRPr="00DC2A85">
        <w:rPr>
          <w:rFonts w:ascii="Verdana" w:hAnsi="Verdana" w:cs="Verdana"/>
          <w:sz w:val="24"/>
          <w:szCs w:val="24"/>
        </w:rPr>
        <w:t xml:space="preserve"> U okviru ocjenjivanja je  prožeto poštivanje osobnosti učenika, te briga o eventualnim poteškoćama i problemima u svladavanju gradiva.</w:t>
      </w:r>
    </w:p>
    <w:p w:rsidR="00A61AAF" w:rsidRPr="00234466" w:rsidRDefault="00A61AAF" w:rsidP="00A61AAF">
      <w:pPr>
        <w:tabs>
          <w:tab w:val="right" w:pos="9072"/>
        </w:tabs>
        <w:jc w:val="both"/>
        <w:rPr>
          <w:rFonts w:ascii="Verdana" w:hAnsi="Verdana" w:cs="Verdana"/>
          <w:sz w:val="28"/>
          <w:szCs w:val="28"/>
        </w:rPr>
      </w:pPr>
      <w:r w:rsidRPr="00234466">
        <w:rPr>
          <w:rFonts w:ascii="Verdana" w:hAnsi="Verdana" w:cs="Verdana"/>
          <w:b/>
          <w:bCs/>
          <w:sz w:val="28"/>
          <w:szCs w:val="28"/>
        </w:rPr>
        <w:t>Elementi ocjenjivanja, načini i postupci vrednovanja pismenih provjera znanja</w:t>
      </w:r>
    </w:p>
    <w:p w:rsidR="00A61AAF" w:rsidRPr="00AE4F3D" w:rsidRDefault="00A61AAF" w:rsidP="00A61AAF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Ocjena odličan ( 5 ) –   ( 85</w:t>
      </w:r>
      <w:r w:rsidRPr="00AE4F3D">
        <w:rPr>
          <w:rFonts w:ascii="Verdana" w:hAnsi="Verdana" w:cs="Verdana"/>
          <w:sz w:val="24"/>
          <w:szCs w:val="24"/>
        </w:rPr>
        <w:t xml:space="preserve"> % - 100 % ) </w:t>
      </w:r>
    </w:p>
    <w:p w:rsidR="00A61AAF" w:rsidRPr="00AE4F3D" w:rsidRDefault="00A61AAF" w:rsidP="00A61AAF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Ocjena vrlo dobar ( 4 )  – ( 70 % - 84</w:t>
      </w:r>
      <w:r w:rsidRPr="00AE4F3D">
        <w:rPr>
          <w:rFonts w:ascii="Verdana" w:hAnsi="Verdana" w:cs="Verdana"/>
          <w:sz w:val="24"/>
          <w:szCs w:val="24"/>
        </w:rPr>
        <w:t xml:space="preserve"> % )</w:t>
      </w:r>
    </w:p>
    <w:p w:rsidR="00A61AAF" w:rsidRPr="00AE4F3D" w:rsidRDefault="00A61AAF" w:rsidP="00A61AAF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Ocjena dobar ( 3 ) -  ( 55 % - 69</w:t>
      </w:r>
      <w:r w:rsidRPr="00AE4F3D">
        <w:rPr>
          <w:rFonts w:ascii="Verdana" w:hAnsi="Verdana" w:cs="Verdana"/>
          <w:sz w:val="24"/>
          <w:szCs w:val="24"/>
        </w:rPr>
        <w:t xml:space="preserve"> % )</w:t>
      </w:r>
    </w:p>
    <w:p w:rsidR="00A61AAF" w:rsidRPr="00AE4F3D" w:rsidRDefault="00A61AAF" w:rsidP="00A61AAF">
      <w:pPr>
        <w:tabs>
          <w:tab w:val="right" w:pos="9072"/>
        </w:tabs>
        <w:jc w:val="both"/>
        <w:rPr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Ocj</w:t>
      </w:r>
      <w:r>
        <w:rPr>
          <w:rFonts w:ascii="Verdana" w:hAnsi="Verdana" w:cs="Verdana"/>
          <w:sz w:val="24"/>
          <w:szCs w:val="24"/>
        </w:rPr>
        <w:t>ena dovoljan ( 2 ) – ( 40 % - 54</w:t>
      </w:r>
      <w:r w:rsidRPr="00AE4F3D">
        <w:rPr>
          <w:rFonts w:ascii="Verdana" w:hAnsi="Verdana" w:cs="Verdana"/>
          <w:sz w:val="24"/>
          <w:szCs w:val="24"/>
        </w:rPr>
        <w:t>% )</w:t>
      </w:r>
      <w:r w:rsidRPr="00AE4F3D">
        <w:rPr>
          <w:sz w:val="24"/>
          <w:szCs w:val="24"/>
        </w:rPr>
        <w:t xml:space="preserve"> </w:t>
      </w:r>
    </w:p>
    <w:p w:rsidR="00A61AAF" w:rsidRPr="00AE4F3D" w:rsidRDefault="00A61AAF" w:rsidP="00A61AAF">
      <w:pPr>
        <w:tabs>
          <w:tab w:val="right" w:pos="9072"/>
        </w:tabs>
        <w:jc w:val="both"/>
        <w:rPr>
          <w:b/>
          <w:bCs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O</w:t>
      </w:r>
      <w:r>
        <w:rPr>
          <w:rFonts w:ascii="Verdana" w:hAnsi="Verdana" w:cs="Verdana"/>
          <w:sz w:val="24"/>
          <w:szCs w:val="24"/>
        </w:rPr>
        <w:t>cjena nedovoljan ( 1 ) – ispod 4</w:t>
      </w:r>
      <w:r w:rsidRPr="00AE4F3D">
        <w:rPr>
          <w:rFonts w:ascii="Verdana" w:hAnsi="Verdana" w:cs="Verdana"/>
          <w:sz w:val="24"/>
          <w:szCs w:val="24"/>
        </w:rPr>
        <w:t>0 % riješenosti pismene provjere</w:t>
      </w:r>
      <w:r w:rsidRPr="00AE4F3D">
        <w:rPr>
          <w:b/>
          <w:bCs/>
          <w:sz w:val="24"/>
          <w:szCs w:val="24"/>
        </w:rPr>
        <w:t xml:space="preserve"> </w:t>
      </w:r>
    </w:p>
    <w:p w:rsidR="00A61AAF" w:rsidRDefault="00A61AAF" w:rsidP="00A61AAF">
      <w:pPr>
        <w:tabs>
          <w:tab w:val="right" w:pos="9072"/>
        </w:tabs>
        <w:jc w:val="both"/>
        <w:rPr>
          <w:b/>
          <w:bCs/>
          <w:sz w:val="24"/>
          <w:szCs w:val="24"/>
        </w:rPr>
      </w:pPr>
    </w:p>
    <w:p w:rsidR="00A61AAF" w:rsidRPr="00AE4F3D" w:rsidRDefault="00A61AAF" w:rsidP="00A61AAF">
      <w:pPr>
        <w:tabs>
          <w:tab w:val="right" w:pos="9072"/>
        </w:tabs>
        <w:jc w:val="both"/>
        <w:rPr>
          <w:rFonts w:ascii="Verdana" w:hAnsi="Verdana" w:cs="Verdana"/>
          <w:b/>
          <w:bCs/>
          <w:sz w:val="24"/>
          <w:szCs w:val="24"/>
        </w:rPr>
      </w:pPr>
      <w:r w:rsidRPr="00AE4F3D">
        <w:rPr>
          <w:rFonts w:ascii="Verdana" w:hAnsi="Verdana" w:cs="Verdana"/>
          <w:b/>
          <w:bCs/>
          <w:sz w:val="24"/>
          <w:szCs w:val="24"/>
        </w:rPr>
        <w:t>D</w:t>
      </w:r>
      <w:r>
        <w:rPr>
          <w:rFonts w:ascii="Verdana" w:hAnsi="Verdana" w:cs="Verdana"/>
          <w:b/>
          <w:bCs/>
          <w:sz w:val="24"/>
          <w:szCs w:val="24"/>
        </w:rPr>
        <w:t>omaća zadaća</w:t>
      </w:r>
    </w:p>
    <w:p w:rsidR="00A61AAF" w:rsidRPr="00DC2A85" w:rsidRDefault="00A61AAF" w:rsidP="00A61AAF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Učenik treba redovito pisati domaću zadaću, ukoliko zadaću nije napisao/la dobit će minus (-)  u rubriku za opisno praćenje učenika. (Nakon tri minusa učeniku se u ocjensku rešetku upisuje nedovoljan (1) za praktičan rad u predmetu kemija.)</w:t>
      </w:r>
    </w:p>
    <w:p w:rsidR="00CB146E" w:rsidRDefault="00CB146E">
      <w:pPr>
        <w:rPr>
          <w:rFonts w:ascii="Verdana" w:eastAsia="Batang" w:hAnsi="Verdana" w:cs="Verdana"/>
          <w:b/>
          <w:bCs/>
          <w:sz w:val="28"/>
          <w:szCs w:val="28"/>
        </w:rPr>
      </w:pPr>
      <w:r>
        <w:rPr>
          <w:rFonts w:ascii="Verdana" w:eastAsia="Batang" w:hAnsi="Verdana" w:cs="Verdana"/>
          <w:b/>
          <w:bCs/>
          <w:sz w:val="28"/>
          <w:szCs w:val="28"/>
        </w:rPr>
        <w:br w:type="page"/>
      </w:r>
    </w:p>
    <w:p w:rsidR="00A61AAF" w:rsidRDefault="00A61AAF" w:rsidP="00A61AAF">
      <w:pPr>
        <w:jc w:val="center"/>
        <w:rPr>
          <w:rFonts w:ascii="Verdana" w:eastAsia="Batang" w:hAnsi="Verdana" w:cs="Verdana"/>
          <w:b/>
          <w:bCs/>
          <w:sz w:val="28"/>
          <w:szCs w:val="28"/>
        </w:rPr>
      </w:pPr>
      <w:r>
        <w:rPr>
          <w:rFonts w:ascii="Verdana" w:eastAsia="Batang" w:hAnsi="Verdana" w:cs="Verdana"/>
          <w:b/>
          <w:bCs/>
          <w:sz w:val="28"/>
          <w:szCs w:val="28"/>
        </w:rPr>
        <w:lastRenderedPageBreak/>
        <w:t>Kriterije za ocjenjivanje plakata i prezentacije u PowerPointu</w:t>
      </w:r>
    </w:p>
    <w:tbl>
      <w:tblPr>
        <w:tblW w:w="129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80" w:firstRow="0" w:lastRow="0" w:firstColumn="1" w:lastColumn="0" w:noHBand="0" w:noVBand="0"/>
      </w:tblPr>
      <w:tblGrid>
        <w:gridCol w:w="2058"/>
        <w:gridCol w:w="2177"/>
        <w:gridCol w:w="2176"/>
        <w:gridCol w:w="2175"/>
        <w:gridCol w:w="2175"/>
        <w:gridCol w:w="2179"/>
      </w:tblGrid>
      <w:tr w:rsidR="00A61AAF" w:rsidRPr="006B3DE4" w:rsidTr="00146D6C">
        <w:trPr>
          <w:trHeight w:val="390"/>
        </w:trPr>
        <w:tc>
          <w:tcPr>
            <w:tcW w:w="2058" w:type="dxa"/>
            <w:vAlign w:val="center"/>
          </w:tcPr>
          <w:p w:rsidR="00A61AAF" w:rsidRPr="00056428" w:rsidRDefault="00A61AAF" w:rsidP="00146D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A61AAF" w:rsidRPr="00056428" w:rsidRDefault="00A61AAF" w:rsidP="00146D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A61AAF" w:rsidRPr="00056428" w:rsidRDefault="00A61AAF" w:rsidP="00146D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77" w:type="dxa"/>
            <w:vAlign w:val="center"/>
          </w:tcPr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76" w:type="dxa"/>
            <w:vAlign w:val="center"/>
          </w:tcPr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75" w:type="dxa"/>
            <w:vAlign w:val="center"/>
          </w:tcPr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75" w:type="dxa"/>
            <w:vAlign w:val="center"/>
          </w:tcPr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79" w:type="dxa"/>
            <w:vAlign w:val="center"/>
          </w:tcPr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A61AAF" w:rsidRPr="006B3DE4" w:rsidTr="00146D6C">
        <w:trPr>
          <w:trHeight w:val="2212"/>
        </w:trPr>
        <w:tc>
          <w:tcPr>
            <w:tcW w:w="2058" w:type="dxa"/>
            <w:vAlign w:val="center"/>
          </w:tcPr>
          <w:p w:rsidR="00A61AAF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JASNOĆA PORUKE</w:t>
            </w:r>
          </w:p>
          <w:p w:rsidR="00A61AAF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KVALITETA SADRŽAJA</w:t>
            </w:r>
          </w:p>
        </w:tc>
        <w:tc>
          <w:tcPr>
            <w:tcW w:w="2177" w:type="dxa"/>
            <w:vAlign w:val="center"/>
          </w:tcPr>
          <w:p w:rsidR="00A61AAF" w:rsidRDefault="00A61AAF" w:rsidP="00146D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 xml:space="preserve">Cilj i svrha jasno i precizno izloženi. </w:t>
            </w:r>
          </w:p>
          <w:p w:rsidR="00A61AAF" w:rsidRDefault="00A61AAF" w:rsidP="00146D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A61AAF" w:rsidRPr="00056428" w:rsidRDefault="00A61AAF" w:rsidP="00146D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Sadržaj visoke razine, tehnički dotjeran, zanimljiv i jasan.</w:t>
            </w:r>
          </w:p>
        </w:tc>
        <w:tc>
          <w:tcPr>
            <w:tcW w:w="2176" w:type="dxa"/>
            <w:vAlign w:val="center"/>
          </w:tcPr>
          <w:p w:rsidR="00A61AAF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 xml:space="preserve">Sadrži sve elemente. Nije potpuno postignuta jasnoća cilja. </w:t>
            </w:r>
          </w:p>
          <w:p w:rsidR="00A61AAF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Razrada problema na visokoj razini, ali neprilagođeno široj javnosti. Ne pobuđuje osobito zanimanje publike.</w:t>
            </w:r>
          </w:p>
        </w:tc>
        <w:tc>
          <w:tcPr>
            <w:tcW w:w="2175" w:type="dxa"/>
            <w:vAlign w:val="center"/>
          </w:tcPr>
          <w:p w:rsidR="00A61AAF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Djelomično jasna poruka.</w:t>
            </w:r>
          </w:p>
          <w:p w:rsidR="00A61AAF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Pristup dobar. Obrada podataka nedovoljno atraktivna.</w:t>
            </w:r>
          </w:p>
        </w:tc>
        <w:tc>
          <w:tcPr>
            <w:tcW w:w="2175" w:type="dxa"/>
            <w:vAlign w:val="center"/>
          </w:tcPr>
          <w:p w:rsidR="00A61AAF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Otežano praćenje naznačene poruke.</w:t>
            </w:r>
          </w:p>
          <w:p w:rsidR="00A61AAF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Niska razina. Ne pobuđuje interes promatrača.</w:t>
            </w:r>
          </w:p>
        </w:tc>
        <w:tc>
          <w:tcPr>
            <w:tcW w:w="2179" w:type="dxa"/>
            <w:vAlign w:val="center"/>
          </w:tcPr>
          <w:p w:rsidR="00A61AAF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A61AAF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A61AAF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Nerazumljiva poruka.</w:t>
            </w:r>
          </w:p>
          <w:p w:rsidR="00A61AAF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Preniska razina obrade sadržaja. Sadrži opće pojmove, nema dubine ili ne sadrži relevantne (valjane podatke).</w:t>
            </w:r>
          </w:p>
        </w:tc>
      </w:tr>
      <w:tr w:rsidR="00A61AAF" w:rsidRPr="006B3DE4" w:rsidTr="00146D6C">
        <w:trPr>
          <w:trHeight w:val="3075"/>
        </w:trPr>
        <w:tc>
          <w:tcPr>
            <w:tcW w:w="2058" w:type="dxa"/>
            <w:vAlign w:val="center"/>
          </w:tcPr>
          <w:p w:rsidR="00A61AAF" w:rsidRPr="00056428" w:rsidRDefault="00A61AAF" w:rsidP="00146D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KREATIVNOST</w:t>
            </w:r>
          </w:p>
        </w:tc>
        <w:tc>
          <w:tcPr>
            <w:tcW w:w="2177" w:type="dxa"/>
            <w:vAlign w:val="center"/>
          </w:tcPr>
          <w:p w:rsidR="00A61AAF" w:rsidRPr="00056428" w:rsidRDefault="00A61AAF" w:rsidP="00146D6C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Kreativanost maksimalno vizualno prepoznatljiva. Estetski dotjeran. Poruka, tekst, boje i izbor slova u službi su sadržaja.</w:t>
            </w:r>
          </w:p>
        </w:tc>
        <w:tc>
          <w:tcPr>
            <w:tcW w:w="2176" w:type="dxa"/>
            <w:vAlign w:val="center"/>
          </w:tcPr>
          <w:p w:rsidR="00A61AAF" w:rsidRPr="00056428" w:rsidRDefault="00A61AAF" w:rsidP="00146D6C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Kreativan, ali traži doradu u estetskom izgledu. Vizualno nedovoljno prepoznatljiv.</w:t>
            </w:r>
          </w:p>
        </w:tc>
        <w:tc>
          <w:tcPr>
            <w:tcW w:w="2175" w:type="dxa"/>
            <w:vAlign w:val="center"/>
          </w:tcPr>
          <w:p w:rsidR="00A61AAF" w:rsidRPr="00056428" w:rsidRDefault="00A61AAF" w:rsidP="00146D6C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Nedovoljno zanimljiv. Nije posve pregledan i pobuđuje slab interes promatrača.</w:t>
            </w:r>
          </w:p>
        </w:tc>
        <w:tc>
          <w:tcPr>
            <w:tcW w:w="2175" w:type="dxa"/>
            <w:vAlign w:val="center"/>
          </w:tcPr>
          <w:p w:rsidR="00A61AAF" w:rsidRPr="00056428" w:rsidRDefault="00A61AAF" w:rsidP="00146D6C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Vizualno neatraktivan. Loše izabrani tekstualni i slikovni prikazi.</w:t>
            </w:r>
          </w:p>
        </w:tc>
        <w:tc>
          <w:tcPr>
            <w:tcW w:w="2179" w:type="dxa"/>
            <w:vAlign w:val="center"/>
          </w:tcPr>
          <w:p w:rsidR="00A61AAF" w:rsidRPr="00056428" w:rsidRDefault="00A61AAF" w:rsidP="00146D6C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Posve bez kreativnosti. Vizualno neprepoznatljiva poruka.</w:t>
            </w:r>
          </w:p>
        </w:tc>
      </w:tr>
      <w:tr w:rsidR="00A61AAF" w:rsidRPr="006B3DE4" w:rsidTr="00146D6C">
        <w:trPr>
          <w:trHeight w:val="5185"/>
        </w:trPr>
        <w:tc>
          <w:tcPr>
            <w:tcW w:w="2058" w:type="dxa"/>
            <w:vAlign w:val="center"/>
          </w:tcPr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IZGLED  I PRIKLADNOST PRIKAZA</w:t>
            </w:r>
          </w:p>
        </w:tc>
        <w:tc>
          <w:tcPr>
            <w:tcW w:w="2177" w:type="dxa"/>
            <w:vAlign w:val="center"/>
          </w:tcPr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Poruka jasna, dojmljiva, jezgrovita, vizualno pregledna.Lako se prati i bez prisustva autora.</w:t>
            </w:r>
          </w:p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 xml:space="preserve"> U velikoj mjeri djeluje na svijest i formiranje stavova promatrača.</w:t>
            </w:r>
          </w:p>
        </w:tc>
        <w:tc>
          <w:tcPr>
            <w:tcW w:w="2176" w:type="dxa"/>
            <w:vAlign w:val="center"/>
          </w:tcPr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Poruka jasna, ali je estetski plakat nedovoljno atraktivan, sadrži previše detalja i nepregledan je.</w:t>
            </w:r>
          </w:p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Grafički dobro dizajniran uz manje estetske dorade. Može utjecati na svijest promatrača, ali ne trajno.</w:t>
            </w:r>
          </w:p>
        </w:tc>
        <w:tc>
          <w:tcPr>
            <w:tcW w:w="2175" w:type="dxa"/>
            <w:vAlign w:val="center"/>
          </w:tcPr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Poruka relativno jasna, nepovezana. Slabo je uočljiva, plakat je nepregledan i ne pobuđuje zanimanje promatrača.</w:t>
            </w:r>
          </w:p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Slike  dobro odabrane, ali sadrži nedovoljno objašnjenje poruke. Ne djeluje na promatrača tako da bi mu probudila svijest ili formirala stav.</w:t>
            </w:r>
          </w:p>
        </w:tc>
        <w:tc>
          <w:tcPr>
            <w:tcW w:w="2175" w:type="dxa"/>
            <w:vAlign w:val="center"/>
          </w:tcPr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Poruka postoji, ali se razumije uz napor promatrača. Djeluje nepovezano, može se pratiti tek uz pomoć autora.</w:t>
            </w:r>
          </w:p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Slike djelomično točne i odgovaraju sadržaju. Otežano se prati poruka i ne ostavlja dublju impresiju na promatrača.</w:t>
            </w:r>
          </w:p>
        </w:tc>
        <w:tc>
          <w:tcPr>
            <w:tcW w:w="2179" w:type="dxa"/>
            <w:vAlign w:val="center"/>
          </w:tcPr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Poruka nevidljiva. Sadržaj postera nije jasan. Estetski i vizualno nerazumljive kombinacije slika i teksta.</w:t>
            </w:r>
          </w:p>
          <w:p w:rsidR="00A61AAF" w:rsidRPr="00056428" w:rsidRDefault="00A61AAF" w:rsidP="00146D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Slike  nisu dobro odabrane.Nejasni su, neprilagođeni osnovnoj poruci ili nisu valjani.</w:t>
            </w:r>
          </w:p>
        </w:tc>
      </w:tr>
      <w:tr w:rsidR="00A61AAF" w:rsidRPr="006B3DE4" w:rsidTr="00146D6C">
        <w:trPr>
          <w:trHeight w:val="2521"/>
        </w:trPr>
        <w:tc>
          <w:tcPr>
            <w:tcW w:w="2058" w:type="dxa"/>
            <w:vAlign w:val="center"/>
          </w:tcPr>
          <w:p w:rsidR="00A61AAF" w:rsidRDefault="00A61AAF" w:rsidP="00146D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PRIMJENA</w:t>
            </w:r>
          </w:p>
          <w:p w:rsidR="00A61AAF" w:rsidRPr="00056428" w:rsidRDefault="00A61AAF" w:rsidP="00146D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(IZLAGANJE)</w:t>
            </w:r>
          </w:p>
        </w:tc>
        <w:tc>
          <w:tcPr>
            <w:tcW w:w="2177" w:type="dxa"/>
            <w:vAlign w:val="center"/>
          </w:tcPr>
          <w:p w:rsidR="00A61AAF" w:rsidRPr="00A01544" w:rsidRDefault="00A61AAF" w:rsidP="00146D6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u potpunosti povezuje i spretno primjenjuje. Izlaže i odgovara na pitanja samostalno, koncizno, točno i jasno.</w:t>
            </w:r>
          </w:p>
        </w:tc>
        <w:tc>
          <w:tcPr>
            <w:tcW w:w="2176" w:type="dxa"/>
            <w:vAlign w:val="center"/>
          </w:tcPr>
          <w:p w:rsidR="00A61AAF" w:rsidRPr="00A01544" w:rsidRDefault="00A61AAF" w:rsidP="00146D6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povezuje i povremeno primjenjuje. Izlaganje je samostalno i povezano. Reproducira uobičajene primjere primjene, ali se ne uspijeva snaći u nekim drugim primjerima.</w:t>
            </w:r>
          </w:p>
        </w:tc>
        <w:tc>
          <w:tcPr>
            <w:tcW w:w="2175" w:type="dxa"/>
            <w:vAlign w:val="center"/>
          </w:tcPr>
          <w:p w:rsidR="00A61AAF" w:rsidRPr="00A01544" w:rsidRDefault="00A61AAF" w:rsidP="00146D6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u djelomično povezuje i rijetko primjenjuje, ali reproducira primjere primjene. Pri izlaganju nije potpuno samostalan, pomaže se pripremljenim sažetkom</w:t>
            </w:r>
            <w:r w:rsidRPr="00A01544">
              <w:rPr>
                <w:rFonts w:ascii="Tahoma" w:hAnsi="Tahoma" w:cs="Tahoma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75" w:type="dxa"/>
            <w:vAlign w:val="center"/>
          </w:tcPr>
          <w:p w:rsidR="00A61AAF" w:rsidRPr="00A01544" w:rsidRDefault="00A61AAF" w:rsidP="00146D6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slabo povezuje i ne primjenjuje u novim situacijama, već samo reproducira primjere primjene. Izlaže nesigurno, nije samostalan u izlaganju, potrebna je pomoć pri izlaganju.</w:t>
            </w:r>
          </w:p>
        </w:tc>
        <w:tc>
          <w:tcPr>
            <w:tcW w:w="2179" w:type="dxa"/>
            <w:vAlign w:val="center"/>
          </w:tcPr>
          <w:p w:rsidR="00A61AAF" w:rsidRPr="00A01544" w:rsidRDefault="00A61AAF" w:rsidP="00146D6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ne povezuje i ne primjenjuje, niti reproducira primjere primjene. Izlaže nepovezano, sve čita s plakata ili prezentacije</w:t>
            </w:r>
            <w:r w:rsidRPr="00A01544">
              <w:rPr>
                <w:rFonts w:ascii="Tahoma" w:hAnsi="Tahoma" w:cs="Tahoma"/>
                <w:sz w:val="18"/>
                <w:szCs w:val="18"/>
                <w:lang w:eastAsia="hr-HR"/>
              </w:rPr>
              <w:t>.</w:t>
            </w:r>
          </w:p>
        </w:tc>
      </w:tr>
    </w:tbl>
    <w:p w:rsidR="00A61AAF" w:rsidRPr="00234466" w:rsidRDefault="00A61AAF" w:rsidP="00A61AAF">
      <w:pPr>
        <w:tabs>
          <w:tab w:val="right" w:pos="9072"/>
        </w:tabs>
        <w:jc w:val="both"/>
        <w:rPr>
          <w:sz w:val="24"/>
          <w:szCs w:val="24"/>
        </w:rPr>
      </w:pPr>
      <w:r w:rsidRPr="00234466">
        <w:rPr>
          <w:rFonts w:ascii="Verdana" w:hAnsi="Verdana" w:cs="Verdana"/>
          <w:sz w:val="24"/>
          <w:szCs w:val="24"/>
        </w:rPr>
        <w:lastRenderedPageBreak/>
        <w:t>Nepredavanje plakata i prezentacije u PowerPointu ocjenjuje se ocjenom nedovoljan (1).</w:t>
      </w:r>
      <w:r w:rsidRPr="00234466">
        <w:rPr>
          <w:sz w:val="24"/>
          <w:szCs w:val="24"/>
        </w:rPr>
        <w:t xml:space="preserve"> </w:t>
      </w:r>
    </w:p>
    <w:p w:rsidR="00A61AAF" w:rsidRDefault="00A61AAF" w:rsidP="00A61AAF">
      <w:pPr>
        <w:tabs>
          <w:tab w:val="right" w:pos="9072"/>
        </w:tabs>
        <w:jc w:val="both"/>
        <w:rPr>
          <w:rFonts w:ascii="Verdana" w:hAnsi="Verdana" w:cs="Verdana"/>
          <w:b/>
          <w:bCs/>
          <w:sz w:val="28"/>
          <w:szCs w:val="28"/>
        </w:rPr>
      </w:pPr>
      <w:r w:rsidRPr="00CD2BF4">
        <w:rPr>
          <w:rFonts w:ascii="Verdana" w:hAnsi="Verdana" w:cs="Verdana"/>
          <w:b/>
          <w:bCs/>
          <w:sz w:val="28"/>
          <w:szCs w:val="28"/>
        </w:rPr>
        <w:t>Radna bilježnica i školska bilježnica</w:t>
      </w:r>
    </w:p>
    <w:p w:rsidR="00A61AAF" w:rsidRPr="00A66E6D" w:rsidRDefault="00A61AAF" w:rsidP="00A61AAF">
      <w:pPr>
        <w:tabs>
          <w:tab w:val="right" w:pos="9072"/>
        </w:tabs>
        <w:jc w:val="both"/>
        <w:rPr>
          <w:rFonts w:ascii="Verdana" w:hAnsi="Verdana" w:cs="Verdana"/>
          <w:b/>
          <w:bCs/>
          <w:sz w:val="24"/>
          <w:szCs w:val="24"/>
        </w:rPr>
      </w:pPr>
      <w:r w:rsidRPr="00A66E6D">
        <w:rPr>
          <w:rFonts w:ascii="Verdana" w:hAnsi="Verdana" w:cs="Verdana"/>
          <w:b/>
          <w:bCs/>
          <w:sz w:val="24"/>
          <w:szCs w:val="24"/>
        </w:rPr>
        <w:t xml:space="preserve">Kriterij ocjenjivanja: opseg riješenosti </w:t>
      </w:r>
      <w:r w:rsidRPr="00A66E6D">
        <w:rPr>
          <w:rFonts w:ascii="Verdana" w:hAnsi="Verdana" w:cs="Verdana"/>
          <w:sz w:val="24"/>
          <w:szCs w:val="24"/>
        </w:rPr>
        <w:t>(50% - 0.5 bodova; 60% - 70% - 1 bod; 80% - 1.5 bod; i 90% - 100% - 2 boda)</w:t>
      </w:r>
      <w:r w:rsidRPr="00A66E6D">
        <w:rPr>
          <w:rFonts w:ascii="Verdana" w:hAnsi="Verdana" w:cs="Verdana"/>
          <w:b/>
          <w:bCs/>
          <w:sz w:val="24"/>
          <w:szCs w:val="24"/>
        </w:rPr>
        <w:t xml:space="preserve"> – 2 boda, laka čitljivost – </w:t>
      </w:r>
      <w:r w:rsidRPr="00A66E6D">
        <w:rPr>
          <w:rFonts w:ascii="Verdana" w:hAnsi="Verdana" w:cs="Verdana"/>
          <w:sz w:val="24"/>
          <w:szCs w:val="24"/>
        </w:rPr>
        <w:t>2 boda</w:t>
      </w:r>
      <w:r w:rsidRPr="00A66E6D">
        <w:rPr>
          <w:rFonts w:ascii="Verdana" w:hAnsi="Verdana" w:cs="Verdana"/>
          <w:b/>
          <w:bCs/>
          <w:sz w:val="24"/>
          <w:szCs w:val="24"/>
        </w:rPr>
        <w:t xml:space="preserve">, točnost – </w:t>
      </w:r>
      <w:r w:rsidRPr="00A66E6D">
        <w:rPr>
          <w:rFonts w:ascii="Verdana" w:hAnsi="Verdana" w:cs="Verdana"/>
          <w:sz w:val="24"/>
          <w:szCs w:val="24"/>
        </w:rPr>
        <w:t>2 boda</w:t>
      </w:r>
      <w:r w:rsidRPr="00A66E6D">
        <w:rPr>
          <w:rFonts w:ascii="Verdana" w:hAnsi="Verdana" w:cs="Verdana"/>
          <w:b/>
          <w:bCs/>
          <w:sz w:val="24"/>
          <w:szCs w:val="24"/>
        </w:rPr>
        <w:t xml:space="preserve">, urednost – </w:t>
      </w:r>
      <w:r w:rsidRPr="00A66E6D">
        <w:rPr>
          <w:rFonts w:ascii="Verdana" w:hAnsi="Verdana" w:cs="Verdana"/>
          <w:sz w:val="24"/>
          <w:szCs w:val="24"/>
        </w:rPr>
        <w:t>2 boda.</w:t>
      </w:r>
      <w:r w:rsidRPr="00A66E6D">
        <w:rPr>
          <w:rFonts w:ascii="Verdana" w:hAnsi="Verdana" w:cs="Verdana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A61AAF" w:rsidRPr="006B3DE4" w:rsidTr="00146D6C">
        <w:tc>
          <w:tcPr>
            <w:tcW w:w="2268" w:type="dxa"/>
          </w:tcPr>
          <w:p w:rsidR="00A61AAF" w:rsidRPr="006B3DE4" w:rsidRDefault="00A61AAF" w:rsidP="00146D6C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postignuti bodovi</w:t>
            </w:r>
          </w:p>
        </w:tc>
        <w:tc>
          <w:tcPr>
            <w:tcW w:w="2160" w:type="dxa"/>
          </w:tcPr>
          <w:p w:rsidR="00A61AAF" w:rsidRPr="006B3DE4" w:rsidRDefault="00A61AAF" w:rsidP="00146D6C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ocjena</w:t>
            </w:r>
          </w:p>
        </w:tc>
      </w:tr>
      <w:tr w:rsidR="00A61AAF" w:rsidRPr="006B3DE4" w:rsidTr="00146D6C">
        <w:tc>
          <w:tcPr>
            <w:tcW w:w="2268" w:type="dxa"/>
          </w:tcPr>
          <w:p w:rsidR="00A61AAF" w:rsidRPr="006B3DE4" w:rsidRDefault="00A61AAF" w:rsidP="00146D6C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&gt; 4</w:t>
            </w:r>
          </w:p>
        </w:tc>
        <w:tc>
          <w:tcPr>
            <w:tcW w:w="2160" w:type="dxa"/>
          </w:tcPr>
          <w:p w:rsidR="00A61AAF" w:rsidRPr="006B3DE4" w:rsidRDefault="00A61AAF" w:rsidP="00146D6C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nedovoljan (1)</w:t>
            </w:r>
          </w:p>
        </w:tc>
      </w:tr>
      <w:tr w:rsidR="00A61AAF" w:rsidRPr="006B3DE4" w:rsidTr="00146D6C">
        <w:tc>
          <w:tcPr>
            <w:tcW w:w="2268" w:type="dxa"/>
          </w:tcPr>
          <w:p w:rsidR="00A61AAF" w:rsidRPr="006B3DE4" w:rsidRDefault="00A61AAF" w:rsidP="00146D6C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A61AAF" w:rsidRPr="006B3DE4" w:rsidRDefault="00A61AAF" w:rsidP="00146D6C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dovoljan (2)</w:t>
            </w:r>
          </w:p>
        </w:tc>
      </w:tr>
      <w:tr w:rsidR="00A61AAF" w:rsidRPr="006B3DE4" w:rsidTr="00146D6C">
        <w:tc>
          <w:tcPr>
            <w:tcW w:w="2268" w:type="dxa"/>
          </w:tcPr>
          <w:p w:rsidR="00A61AAF" w:rsidRPr="006B3DE4" w:rsidRDefault="00A61AAF" w:rsidP="00146D6C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A61AAF" w:rsidRPr="006B3DE4" w:rsidRDefault="00A61AAF" w:rsidP="00146D6C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dobar (3)</w:t>
            </w:r>
          </w:p>
        </w:tc>
        <w:bookmarkStart w:id="0" w:name="_GoBack"/>
        <w:bookmarkEnd w:id="0"/>
      </w:tr>
      <w:tr w:rsidR="00A61AAF" w:rsidRPr="006B3DE4" w:rsidTr="00146D6C">
        <w:tc>
          <w:tcPr>
            <w:tcW w:w="2268" w:type="dxa"/>
          </w:tcPr>
          <w:p w:rsidR="00A61AAF" w:rsidRPr="006B3DE4" w:rsidRDefault="00A61AAF" w:rsidP="00146D6C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2160" w:type="dxa"/>
          </w:tcPr>
          <w:p w:rsidR="00A61AAF" w:rsidRPr="006B3DE4" w:rsidRDefault="00A61AAF" w:rsidP="00146D6C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vrlo dobar (4)</w:t>
            </w:r>
          </w:p>
        </w:tc>
      </w:tr>
      <w:tr w:rsidR="00A61AAF" w:rsidRPr="006B3DE4" w:rsidTr="00146D6C">
        <w:tc>
          <w:tcPr>
            <w:tcW w:w="2268" w:type="dxa"/>
          </w:tcPr>
          <w:p w:rsidR="00A61AAF" w:rsidRPr="006B3DE4" w:rsidRDefault="00A61AAF" w:rsidP="00146D6C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A61AAF" w:rsidRPr="006B3DE4" w:rsidRDefault="00A61AAF" w:rsidP="00146D6C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odličan (5)</w:t>
            </w:r>
          </w:p>
        </w:tc>
      </w:tr>
    </w:tbl>
    <w:p w:rsidR="00A61AAF" w:rsidRPr="00DC2A85" w:rsidRDefault="00A61AAF" w:rsidP="00A61AAF">
      <w:pPr>
        <w:tabs>
          <w:tab w:val="right" w:pos="9072"/>
        </w:tabs>
        <w:jc w:val="both"/>
        <w:rPr>
          <w:rFonts w:ascii="Verdana" w:hAnsi="Verdana" w:cs="Verdana"/>
          <w:b/>
          <w:bCs/>
          <w:sz w:val="28"/>
          <w:szCs w:val="28"/>
        </w:rPr>
      </w:pPr>
    </w:p>
    <w:p w:rsidR="00146537" w:rsidRDefault="00C460C8"/>
    <w:sectPr w:rsidR="00146537" w:rsidSect="00663D36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C8" w:rsidRDefault="00C460C8" w:rsidP="0053122A">
      <w:pPr>
        <w:spacing w:after="0" w:line="240" w:lineRule="auto"/>
      </w:pPr>
      <w:r>
        <w:separator/>
      </w:r>
    </w:p>
  </w:endnote>
  <w:endnote w:type="continuationSeparator" w:id="0">
    <w:p w:rsidR="00C460C8" w:rsidRDefault="00C460C8" w:rsidP="0053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A7" w:rsidRDefault="0053122A">
    <w:pPr>
      <w:pStyle w:val="Podnoje"/>
      <w:jc w:val="right"/>
    </w:pPr>
    <w:r>
      <w:fldChar w:fldCharType="begin"/>
    </w:r>
    <w:r w:rsidR="00A61AAF">
      <w:instrText xml:space="preserve"> PAGE   \* MERGEFORMAT </w:instrText>
    </w:r>
    <w:r>
      <w:fldChar w:fldCharType="separate"/>
    </w:r>
    <w:r w:rsidR="00CB146E">
      <w:rPr>
        <w:noProof/>
      </w:rPr>
      <w:t>8</w:t>
    </w:r>
    <w:r>
      <w:fldChar w:fldCharType="end"/>
    </w:r>
  </w:p>
  <w:p w:rsidR="001372A7" w:rsidRDefault="00C460C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C8" w:rsidRDefault="00C460C8" w:rsidP="0053122A">
      <w:pPr>
        <w:spacing w:after="0" w:line="240" w:lineRule="auto"/>
      </w:pPr>
      <w:r>
        <w:separator/>
      </w:r>
    </w:p>
  </w:footnote>
  <w:footnote w:type="continuationSeparator" w:id="0">
    <w:p w:rsidR="00C460C8" w:rsidRDefault="00C460C8" w:rsidP="0053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C88"/>
    <w:multiLevelType w:val="hybridMultilevel"/>
    <w:tmpl w:val="CACA2B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C20CE0"/>
    <w:multiLevelType w:val="hybridMultilevel"/>
    <w:tmpl w:val="3CC854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720408"/>
    <w:multiLevelType w:val="hybridMultilevel"/>
    <w:tmpl w:val="8BD84C6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5D294B"/>
    <w:multiLevelType w:val="hybridMultilevel"/>
    <w:tmpl w:val="D9226B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167639"/>
    <w:multiLevelType w:val="hybridMultilevel"/>
    <w:tmpl w:val="63FE84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9574E8"/>
    <w:multiLevelType w:val="hybridMultilevel"/>
    <w:tmpl w:val="C5D621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BD751E"/>
    <w:multiLevelType w:val="hybridMultilevel"/>
    <w:tmpl w:val="C59203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02560A"/>
    <w:multiLevelType w:val="hybridMultilevel"/>
    <w:tmpl w:val="0F98A9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A57692"/>
    <w:multiLevelType w:val="hybridMultilevel"/>
    <w:tmpl w:val="47C490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E41B0A"/>
    <w:multiLevelType w:val="hybridMultilevel"/>
    <w:tmpl w:val="B1A229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7363B2"/>
    <w:multiLevelType w:val="hybridMultilevel"/>
    <w:tmpl w:val="D024AB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B61EA5"/>
    <w:multiLevelType w:val="hybridMultilevel"/>
    <w:tmpl w:val="C97E93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2114F8"/>
    <w:multiLevelType w:val="hybridMultilevel"/>
    <w:tmpl w:val="125821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442F42"/>
    <w:multiLevelType w:val="hybridMultilevel"/>
    <w:tmpl w:val="74708B5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697D22"/>
    <w:multiLevelType w:val="hybridMultilevel"/>
    <w:tmpl w:val="C0CAAD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86104A"/>
    <w:multiLevelType w:val="hybridMultilevel"/>
    <w:tmpl w:val="836C26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9A667E"/>
    <w:multiLevelType w:val="hybridMultilevel"/>
    <w:tmpl w:val="6B4838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AB6BCF"/>
    <w:multiLevelType w:val="hybridMultilevel"/>
    <w:tmpl w:val="39168338"/>
    <w:lvl w:ilvl="0" w:tplc="CFC2F2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3251AA8"/>
    <w:multiLevelType w:val="hybridMultilevel"/>
    <w:tmpl w:val="50C27C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8E6AE1"/>
    <w:multiLevelType w:val="hybridMultilevel"/>
    <w:tmpl w:val="00A642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0"/>
  </w:num>
  <w:num w:numId="5">
    <w:abstractNumId w:val="17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19"/>
  </w:num>
  <w:num w:numId="12">
    <w:abstractNumId w:val="7"/>
  </w:num>
  <w:num w:numId="13">
    <w:abstractNumId w:val="16"/>
  </w:num>
  <w:num w:numId="14">
    <w:abstractNumId w:val="14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AF"/>
    <w:rsid w:val="00124E24"/>
    <w:rsid w:val="0053122A"/>
    <w:rsid w:val="005513C7"/>
    <w:rsid w:val="00764FB3"/>
    <w:rsid w:val="00783009"/>
    <w:rsid w:val="0092210E"/>
    <w:rsid w:val="00A61AAF"/>
    <w:rsid w:val="00C460C8"/>
    <w:rsid w:val="00CB146E"/>
    <w:rsid w:val="00D162B9"/>
    <w:rsid w:val="00D81D33"/>
    <w:rsid w:val="00E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AF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61AAF"/>
    <w:pPr>
      <w:ind w:left="720"/>
    </w:pPr>
  </w:style>
  <w:style w:type="paragraph" w:styleId="Podnoje">
    <w:name w:val="footer"/>
    <w:basedOn w:val="Normal"/>
    <w:link w:val="PodnojeChar"/>
    <w:uiPriority w:val="99"/>
    <w:rsid w:val="00A61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1AA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AF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61AAF"/>
    <w:pPr>
      <w:ind w:left="720"/>
    </w:pPr>
  </w:style>
  <w:style w:type="paragraph" w:styleId="Podnoje">
    <w:name w:val="footer"/>
    <w:basedOn w:val="Normal"/>
    <w:link w:val="PodnojeChar"/>
    <w:uiPriority w:val="99"/>
    <w:rsid w:val="00A61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1A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dcterms:created xsi:type="dcterms:W3CDTF">2016-10-18T09:59:00Z</dcterms:created>
  <dcterms:modified xsi:type="dcterms:W3CDTF">2016-10-18T09:59:00Z</dcterms:modified>
</cp:coreProperties>
</file>